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F424" w14:textId="7777777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AB1102">
        <w:rPr>
          <w:rFonts w:ascii="Times New Roman" w:hAnsi="Times New Roman" w:cs="Times New Roman"/>
          <w:color w:val="FF0000"/>
          <w:sz w:val="40"/>
          <w:szCs w:val="40"/>
          <w:lang w:val="uk-UA"/>
        </w:rPr>
        <w:t>Інструкція з безпеки життєдіяльності під час карантину</w:t>
      </w:r>
    </w:p>
    <w:p w14:paraId="326CEC22" w14:textId="7777777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color w:val="00B050"/>
          <w:sz w:val="28"/>
          <w:szCs w:val="28"/>
          <w:lang w:val="uk-UA"/>
        </w:rPr>
        <w:t>1 Загальні положення</w:t>
      </w:r>
    </w:p>
    <w:p w14:paraId="310416F0" w14:textId="28540310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1.1. Інструкція з безпеки життєдіяльності під час карантину поширюється на всіх учасників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навчально-виховного процесу під час перебування на карантині.</w:t>
      </w:r>
    </w:p>
    <w:p w14:paraId="04F0CB22" w14:textId="7777777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1.2. Інструкцію розроблено відповідно до таких нормативних актів:</w:t>
      </w:r>
    </w:p>
    <w:p w14:paraId="5BE37431" w14:textId="492FDA80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Положення про організацію роботи з охорони праці учасників навчально-виховного процесу в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установах і навчальних закладах, затверджене наказом Міністерства освіти і науки України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від 01.08.2001 № 563;</w:t>
      </w:r>
    </w:p>
    <w:p w14:paraId="11512B5A" w14:textId="0AAD3796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Правила дорожнього руху України, затверджені постановою Кабінету Міністрів України від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10.10.2001 № 1306;</w:t>
      </w:r>
    </w:p>
    <w:p w14:paraId="7F282265" w14:textId="7777777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Правила пожежної безпеки для навчальних закладів та установ системи освіти України,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затверджені наказом Міністерства освіти і науки України від 15.08.2016 </w:t>
      </w:r>
    </w:p>
    <w:p w14:paraId="74E531FA" w14:textId="323A3C4D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№ 974.</w:t>
      </w:r>
    </w:p>
    <w:p w14:paraId="17BB3258" w14:textId="7777777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color w:val="00B050"/>
          <w:sz w:val="28"/>
          <w:szCs w:val="28"/>
          <w:lang w:val="uk-UA"/>
        </w:rPr>
        <w:t>2 Вимоги безпеки життєдіяльності учнів під час карантину</w:t>
      </w:r>
    </w:p>
    <w:p w14:paraId="6EA8A542" w14:textId="7D0304AD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2.1. Під час карантину, перебуваючи на вулиці й ставши учасником дорожньо-транспортного руху,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потрібно чітко виконувати правила дорожнього руху:</w:t>
      </w:r>
    </w:p>
    <w:p w14:paraId="535B06CA" w14:textId="6BF20479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рухатися по тротуарах і пішохідних доріжках, притримуючись правого боку, обережно по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слизькій дорозі, особливо під час ожеледиці. Взуття має бути зручним, підбори – низькими;</w:t>
      </w:r>
    </w:p>
    <w:p w14:paraId="030B152E" w14:textId="5F55FFF3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за межами населених пунктів, рухаючись узбіччям чи краєм проїжджої частини, йти назустріч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руху транспортних засобів;</w:t>
      </w:r>
    </w:p>
    <w:p w14:paraId="18584835" w14:textId="1B89FD12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переходити проїжджу частину тільки по пішохідних переходах, зокрема підземних і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наземних, а за їх відсутності – на перехрестях по лініях тротуарів або узбіч;</w:t>
      </w:r>
    </w:p>
    <w:p w14:paraId="0DD6DB1F" w14:textId="7777777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у місцях із регульованим рухом керуватися тільки сигналами регулювальника чи світлофора;</w:t>
      </w:r>
    </w:p>
    <w:p w14:paraId="66AE7A2E" w14:textId="69D0A247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виходячи на проїжджу частину з-за транспортних засобів упевнитись, що не наближаються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інші транспорті засоби, бути особливо уважним і обережним при прослуховуванні плеєра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через навушники та при використанні одягу з капюшоном;</w:t>
      </w:r>
    </w:p>
    <w:p w14:paraId="5A5D0029" w14:textId="5F1592DD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чекати на транспортний засіб тільки на посадкових майданчиках (зупинках), тротуарах,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узбіччях, не створюючи перешкод для дорожнього руху;</w:t>
      </w:r>
    </w:p>
    <w:p w14:paraId="768EA736" w14:textId="4F618D86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у разі наближення транспортного засобу з увімкненим проблисковим маячком червоного або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синього кольору, чи спеціальним звуковим сигналом, треба утриматися від переходу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проїжджої частини або негайно залишити її;</w:t>
      </w:r>
    </w:p>
    <w:p w14:paraId="109D85DE" w14:textId="66FED542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категорично заборонено вибігати на проїжджу частину, влаштовувати на ній або поблизу неї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ігри, переходити проїжджу частину поза пішохідним переходом або встановленими місцями;</w:t>
      </w:r>
    </w:p>
    <w:p w14:paraId="17B3E73E" w14:textId="5B33BFD2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lastRenderedPageBreak/>
        <w:t> для запобігання ДТП за участю дітей категорично заборонено кататися на санчатах, ковзанах,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лижах (інших зимових приладах для розваг) на проїжджій дорозі, категорично заборонене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катання з гірок із виїздом на проїжджу частину дороги;</w:t>
      </w:r>
    </w:p>
    <w:p w14:paraId="00384C42" w14:textId="60267735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для запобігання травмування можна кататися на ковзанах тільки у відведених для цього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спеціальних місцях й на міцному льоду без розщелин;</w:t>
      </w:r>
    </w:p>
    <w:p w14:paraId="3BA84ADA" w14:textId="3985E213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користуючись транспортним засобом, необхідно сидіти або стояти тільки в призначених для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цього місцях, тримаючись за поручень або інше пристосування.</w:t>
      </w:r>
    </w:p>
    <w:p w14:paraId="06478EE2" w14:textId="6383AF3B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2.2. Під час карантину, перебуваючи вдома, на вулиці, в спеціалізованих установах, приміщеннях,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транспорті, учні повинні чітко виконувати правила пожежної безпеки:</w:t>
      </w:r>
    </w:p>
    <w:p w14:paraId="1A869432" w14:textId="1648FDEE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не брати з собою вогненебезпечні предмети, що можуть спричинити пожежу (петарди,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бенгальські вогні, феєрверки, легкозаймисті речовини тощо);</w:t>
      </w:r>
    </w:p>
    <w:p w14:paraId="0EA09B5F" w14:textId="52A1C914" w:rsidR="00AB1102" w:rsidRPr="00AB1102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користуватися газовою плитою тільки зі спеціалізованим електричним приладом для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вмикання;</w:t>
      </w:r>
    </w:p>
    <w:p w14:paraId="741FF1F9" w14:textId="7D46DE48" w:rsidR="00AC2F4B" w:rsidRDefault="00AB1102" w:rsidP="00AB110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102">
        <w:rPr>
          <w:rFonts w:ascii="Times New Roman" w:hAnsi="Times New Roman" w:cs="Times New Roman"/>
          <w:sz w:val="28"/>
          <w:szCs w:val="28"/>
          <w:lang w:val="uk-UA"/>
        </w:rPr>
        <w:t> заборонено застосовувати горючі матеріали; зберігати бензин, газ та інші легкозаймисті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102">
        <w:rPr>
          <w:rFonts w:ascii="Times New Roman" w:hAnsi="Times New Roman" w:cs="Times New Roman"/>
          <w:sz w:val="28"/>
          <w:szCs w:val="28"/>
          <w:lang w:val="uk-UA"/>
        </w:rPr>
        <w:t>горючі рідини, приносити їх до приміщення;</w:t>
      </w:r>
    </w:p>
    <w:p w14:paraId="3AFA31BF" w14:textId="0CB98621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у жодному разі не брати на вулиці чи в іншому місці ніякі незнайому чи чужу побутову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техніку, не вмикати їх у розетку вдома чи в інших установах – це може призвести до вибуху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та надзвичайної ситуації;</w:t>
      </w:r>
    </w:p>
    <w:p w14:paraId="5EB8DAE7" w14:textId="36220E0B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можна наближатися до електроприладів, музичної апаратури, які живляться струмом.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Користуватися електроприладами тільки сухими руками. У разі виявлення обірваних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проводів, неізольованої проводки, іскріння проводки, негайно повідомити про це дорослому;</w:t>
      </w:r>
    </w:p>
    <w:p w14:paraId="08158766" w14:textId="46A3921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збиратися біля проходів у громадських установах, входах та виходах, у приміщеннях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вестибюлю;</w:t>
      </w:r>
    </w:p>
    <w:p w14:paraId="12D81C65" w14:textId="5CD9DDEC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у разі пожежної небезпеки – наявності вогню, іскріння, диму – негайно вийти на повітря (за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двері, балкон) та кликати на допомогу. Викликати службу пожежної охорони за номером 101,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назвавши своє ім’я, прізвище, коротко описавши ситуацію: наявність вогню, диму, кількість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людей у приміщенні, свій номер телефону;</w:t>
      </w:r>
    </w:p>
    <w:p w14:paraId="65E040D1" w14:textId="2A8FDD9C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при появі запаху газу в квартирі у жодному разі не вмикати електроприлади, не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користуватися стаціонарним чи мобільним телефоном, відчинити вікна, двері, перевірити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приміщення, вимкнути газову плиту й вийти з приміщення;</w:t>
      </w:r>
    </w:p>
    <w:p w14:paraId="59F4B5CE" w14:textId="166CE9F1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негайно повідомити в газову службу за номером 104 чи 101 пожежну охорону; назвавши своє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ім’я, прізвище, коротко описавши ситуацію й залишивши свій номер телефону.</w:t>
      </w:r>
    </w:p>
    <w:p w14:paraId="6F34E264" w14:textId="52184C60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2.3. Під час карантину, перебуваючи вдома, на вулиці, в спеціалізованих установах, громадських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місцях, приміщеннях, транспорті тощо учні повинні чітко виконувати правила з попередження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нещасних випадків, травмування, отруєння тощо:</w:t>
      </w:r>
    </w:p>
    <w:p w14:paraId="29857D5B" w14:textId="682C5D1C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категорично заборонено виходити на льодову поверхню замерзлого водоймища. Особі, яка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провалилася під лід, необхідно подати мотузку, дошку, одяг, але не підходити до неї близько.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 xml:space="preserve">Якщо лід крихкий, треба лягти на нього й проводити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lastRenderedPageBreak/>
        <w:t>операцію рятування в той бік, із якого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прийшла людина – в інших місцях лід може бути більш крихким. Не поспішаючи, слід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допомогти людині вибратися з води, зняти мокрий одяг, зігріти, покликати на допомогу,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відвести постраждалого у тепле приміщення, вжити заходів щодо недопущення обмороження;</w:t>
      </w:r>
    </w:p>
    <w:p w14:paraId="0DD0CB11" w14:textId="3221CF4A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категорично заборонено наближатися й перебувати біля будівельних майданчиків, кар’єрів,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закинутих напівзруйнованих будівель для запобігання обрушень будівельних матеріалів і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попередження травм;</w:t>
      </w:r>
    </w:p>
    <w:p w14:paraId="1E0AF6F0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категорично заборонено вживати алкоголь, наркотичні засоби, стимулятори;</w:t>
      </w:r>
    </w:p>
    <w:p w14:paraId="6DBC2E41" w14:textId="7E6E9DFD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заборонено брати в руки, нюхати, їсти незнайомі дикі рослини чи паростки квітів, кущів,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дерев, що може призвести до отруєння;</w:t>
      </w:r>
    </w:p>
    <w:p w14:paraId="396CBF1B" w14:textId="47FAF494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пересуватися обережно, спокійно. На вулиці бути обережним, дивитися під ноги, щоб не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впасти в яму чи відкритий каналізаційний люк, не травмуватися через ожеледь;</w:t>
      </w:r>
    </w:p>
    <w:p w14:paraId="142135A6" w14:textId="6FFB6ED6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підходити на вулиці до обірваних, обвислих проводів, які стирчать, а особливо, якщо від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них іде гудіння – такі проводи ще можуть бути підживлені електрострумом; не підходити до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щитових, не залазити на стовпи з високовольтними проводами – можна отримати удар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електрострумом від високовольтних живлень за 5 м;</w:t>
      </w:r>
    </w:p>
    <w:p w14:paraId="0015CBBC" w14:textId="2AC9F795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бути обережним на дитячих майданчиках, у парках відпочинку: спочатку переконатися, що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гойдалки чи атракціони, турніки, прилади справні, сильно не розгойдуватися й не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розгойдувати інших;</w:t>
      </w:r>
    </w:p>
    <w:p w14:paraId="5F35AC68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виходити на дах багатоповерхівки;</w:t>
      </w:r>
    </w:p>
    <w:p w14:paraId="15C232D6" w14:textId="4C976EB6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підходити до відчинених вікон, не спиратися на перила, парапети сходинок , щоб уникнути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падіння; не спускатися в підвали будинків чи інші підземні ходи – там може бути отруйний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газ;</w:t>
      </w:r>
    </w:p>
    <w:p w14:paraId="6421F02F" w14:textId="303FFE39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вступати в контакт із незнайомими тваринами для запобігання укусів від хворих на сказ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тварин.</w:t>
      </w:r>
    </w:p>
    <w:p w14:paraId="0C5CAA44" w14:textId="64174C7F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2.4. Учні повинні виконувати правила безпеки життєдіяльності під час самостійного перебування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вдома, на вулиці, у громадських місцях, у друзів, на молодіжних дискотеках, у замкнутих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приміщеннях:</w:t>
      </w:r>
    </w:p>
    <w:p w14:paraId="308BC63D" w14:textId="7FAD4A02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розмовляти й не вступати в контакт із незнайомцями, у жодному разі не передавати їм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цінні речі, ключі від дому, навіть якщо вони назвалися представниками міліції. Слід одразу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кликати на допомогу й швидко йти до людей;</w:t>
      </w:r>
    </w:p>
    <w:p w14:paraId="3A71BE4D" w14:textId="7845E8A4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підходити до автомобілів із незнайомцями, навіть якщо вони запитують дорогу. Краще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відповісти, що не знаєте, і швидко йти геть;</w:t>
      </w:r>
    </w:p>
    <w:p w14:paraId="21997BBD" w14:textId="4E30774A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слід триматися подалі від тих, хто влаштовує бійки, не брати участі в суперечках дорослих і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не провокувати словами чи діями агресивну поведінку, що може призвести до бійки або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травм;</w:t>
      </w:r>
    </w:p>
    <w:p w14:paraId="723C97D7" w14:textId="7F10C8BA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заходити в під’їзд, ліфт із незнайомими людьми; слід одразу кликати на допомогу, якщо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незнайомець провокує якісь дії щодо вас. Бути уважним, оглядатися й перевіряти, чи не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 xml:space="preserve">слідує за вами хтось під час проходу провулків, підземних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переходів між домами й тунелями.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Якщо за вами хтось іде, зупинитися й відійти у сторону, щоб потенційний переслідувач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пройшов повз вас;</w:t>
      </w:r>
    </w:p>
    <w:p w14:paraId="199A07FF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вчиняти дії, що можуть призвести до правопорушень.</w:t>
      </w:r>
    </w:p>
    <w:p w14:paraId="1777936A" w14:textId="6DBD69C1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2.5. Надзвичайно важливо під час карантину виконувати правила з запобігання захворювань на грип,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інфекційні та кишкові захворювання тощо:</w:t>
      </w:r>
    </w:p>
    <w:p w14:paraId="615F0586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при нездужанні не виходити з дому, щоб не заразити інших людей, викликати лікаря;</w:t>
      </w:r>
    </w:p>
    <w:p w14:paraId="1563D27A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хворому виділити окреме ліжко, посуд, білизну;</w:t>
      </w:r>
    </w:p>
    <w:p w14:paraId="318E6245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приміщення постійно провітрювати;</w:t>
      </w:r>
    </w:p>
    <w:p w14:paraId="3E5CC3A3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у разі контакту із хворим одягати марлеву маску;</w:t>
      </w:r>
    </w:p>
    <w:p w14:paraId="07CA2480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хворому слід дотримуватися постільного режиму;</w:t>
      </w:r>
    </w:p>
    <w:p w14:paraId="70E705A2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перед їжею мити руки з милом;</w:t>
      </w:r>
    </w:p>
    <w:p w14:paraId="69D00E76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їсти брудних овочів та фруктів, ретельно їх мити перед вживанням;</w:t>
      </w:r>
    </w:p>
    <w:p w14:paraId="6DC7B362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не вживати самостійно медичних медикаментів чи препаратів, не рекомендованих лікарем;</w:t>
      </w:r>
    </w:p>
    <w:p w14:paraId="5E4F971B" w14:textId="77777777" w:rsidR="00AB545A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 якщо ви погано почуваєтеся, а поряд нікого немає, слід викликати швидку медичну допомогу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за номером 103, описавши свій стан, назвавши номер свого телефону, домашню адресу,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прізвище, ім’я, а також зателефонувати батькам.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3CB918" w14:textId="11D61E28" w:rsidR="009D4E6D" w:rsidRPr="00AB545A" w:rsidRDefault="009D4E6D" w:rsidP="009D4E6D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AB545A">
        <w:rPr>
          <w:rFonts w:ascii="Times New Roman" w:hAnsi="Times New Roman" w:cs="Times New Roman"/>
          <w:color w:val="00B050"/>
          <w:sz w:val="28"/>
          <w:szCs w:val="28"/>
          <w:lang w:val="uk-UA"/>
        </w:rPr>
        <w:t>3 Вимоги безпеки життєдіяльності при виникненні надзвичайної або аварійної ситуації</w:t>
      </w:r>
    </w:p>
    <w:p w14:paraId="04EE714B" w14:textId="6F5859C0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3.1. Не панікувати, не кричати, не метушитися, чітко й спокійно виконувати вказівки працівників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правоохоронних органів.</w:t>
      </w:r>
    </w:p>
    <w:p w14:paraId="4A7D01D8" w14:textId="77777777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3.2. Зателефонувати батькам, коротко описати ситуацію, повідомити про місце свого перебування.</w:t>
      </w:r>
    </w:p>
    <w:p w14:paraId="07267A3C" w14:textId="64F6DC98" w:rsidR="009D4E6D" w:rsidRPr="009D4E6D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3.3. Якщо ситуація вийшла з-під контролю, слід зателефонувати до служб екстреної допомоги за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телефонами: 101 – пожежна охорона; 102 – міліція; 103 – швидка медична допомога; 104 – газова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служба, коротко описати ситуацію, назвати адресу, де відбулася надзвичайна ситуація, а також своє</w:t>
      </w:r>
      <w:r w:rsidR="00AB5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E6D">
        <w:rPr>
          <w:rFonts w:ascii="Times New Roman" w:hAnsi="Times New Roman" w:cs="Times New Roman"/>
          <w:sz w:val="28"/>
          <w:szCs w:val="28"/>
          <w:lang w:val="uk-UA"/>
        </w:rPr>
        <w:t>прізвище, ім’я, номер свого телефону.</w:t>
      </w:r>
    </w:p>
    <w:p w14:paraId="22CA5FCD" w14:textId="6A2C03DF" w:rsidR="009D4E6D" w:rsidRPr="00AB1102" w:rsidRDefault="009D4E6D" w:rsidP="009D4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4E6D">
        <w:rPr>
          <w:rFonts w:ascii="Times New Roman" w:hAnsi="Times New Roman" w:cs="Times New Roman"/>
          <w:sz w:val="28"/>
          <w:szCs w:val="28"/>
          <w:lang w:val="uk-UA"/>
        </w:rPr>
        <w:t>3.4. За можливості варто залишити небезпечну територію.</w:t>
      </w:r>
    </w:p>
    <w:sectPr w:rsidR="009D4E6D" w:rsidRPr="00AB1102" w:rsidSect="00AB1102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9F"/>
    <w:rsid w:val="0092019F"/>
    <w:rsid w:val="009D4E6D"/>
    <w:rsid w:val="00AB1102"/>
    <w:rsid w:val="00AB545A"/>
    <w:rsid w:val="00A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788"/>
  <w15:chartTrackingRefBased/>
  <w15:docId w15:val="{9D97378C-D0DD-49EC-9C3A-F1C4DBE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2022-02-06T10:14:00Z</dcterms:created>
  <dcterms:modified xsi:type="dcterms:W3CDTF">2022-02-06T10:31:00Z</dcterms:modified>
</cp:coreProperties>
</file>