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733" w:rsidRPr="00396733" w:rsidRDefault="00396733" w:rsidP="00396733">
      <w:pPr>
        <w:spacing w:after="0" w:line="240" w:lineRule="auto"/>
        <w:jc w:val="center"/>
        <w:rPr>
          <w:rFonts w:ascii="Times New Roman" w:hAnsi="Times New Roman" w:cs="Times New Roman"/>
          <w:b/>
          <w:bCs/>
          <w:sz w:val="24"/>
          <w:szCs w:val="24"/>
          <w:lang w:val="uk-UA"/>
        </w:rPr>
      </w:pPr>
      <w:r w:rsidRPr="00396733">
        <w:rPr>
          <w:rFonts w:ascii="Times New Roman" w:hAnsi="Times New Roman" w:cs="Times New Roman"/>
          <w:b/>
          <w:bCs/>
          <w:sz w:val="24"/>
          <w:szCs w:val="24"/>
          <w:lang w:val="uk-UA"/>
        </w:rPr>
        <w:t xml:space="preserve">Порядок реагування на випадки </w:t>
      </w:r>
      <w:proofErr w:type="spellStart"/>
      <w:r w:rsidRPr="00396733">
        <w:rPr>
          <w:rFonts w:ascii="Times New Roman" w:hAnsi="Times New Roman" w:cs="Times New Roman"/>
          <w:b/>
          <w:bCs/>
          <w:sz w:val="24"/>
          <w:szCs w:val="24"/>
          <w:lang w:val="uk-UA"/>
        </w:rPr>
        <w:t>булінгу</w:t>
      </w:r>
      <w:proofErr w:type="spellEnd"/>
    </w:p>
    <w:p w:rsidR="00396733" w:rsidRPr="00396733" w:rsidRDefault="00396733" w:rsidP="00396733">
      <w:pPr>
        <w:spacing w:after="0" w:line="240" w:lineRule="auto"/>
        <w:jc w:val="center"/>
        <w:rPr>
          <w:rFonts w:ascii="Times New Roman" w:hAnsi="Times New Roman" w:cs="Times New Roman"/>
          <w:b/>
          <w:bCs/>
          <w:sz w:val="24"/>
          <w:szCs w:val="24"/>
          <w:lang w:val="uk-UA"/>
        </w:rPr>
      </w:pPr>
      <w:bookmarkStart w:id="0" w:name="bookmark5"/>
      <w:r w:rsidRPr="00396733">
        <w:rPr>
          <w:rFonts w:ascii="Times New Roman" w:hAnsi="Times New Roman" w:cs="Times New Roman"/>
          <w:b/>
          <w:bCs/>
          <w:sz w:val="24"/>
          <w:szCs w:val="24"/>
          <w:lang w:val="uk-UA"/>
        </w:rPr>
        <w:t>Загальні положення</w:t>
      </w:r>
      <w:bookmarkEnd w:id="0"/>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w:t>
      </w:r>
      <w:bookmarkStart w:id="1" w:name="_GoBack"/>
      <w:bookmarkEnd w:id="1"/>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1.   Цей Порядок визначає механізм реагування на випадки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Звертаємо увагу, що механізм реагування на випадки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поширюється на всі заклади освіти незалежно від типу і форми власності, де здобувають освіту діти (малолітні особи віком до 14 років та/або неповнолітні особи віком від 14 до 18років), як одна із обов'язкових сторін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2.     Терміни, використані у цьому Порядку, вживаються у таких значеннях: кривдник (</w:t>
      </w:r>
      <w:proofErr w:type="spellStart"/>
      <w:r w:rsidRPr="00396733">
        <w:rPr>
          <w:rFonts w:ascii="Times New Roman" w:hAnsi="Times New Roman" w:cs="Times New Roman"/>
          <w:sz w:val="24"/>
          <w:szCs w:val="24"/>
          <w:lang w:val="uk-UA"/>
        </w:rPr>
        <w:t>булер</w:t>
      </w:r>
      <w:proofErr w:type="spellEnd"/>
      <w:r w:rsidRPr="00396733">
        <w:rPr>
          <w:rFonts w:ascii="Times New Roman" w:hAnsi="Times New Roman" w:cs="Times New Roman"/>
          <w:sz w:val="24"/>
          <w:szCs w:val="24"/>
          <w:lang w:val="uk-UA"/>
        </w:rPr>
        <w:t>) - учасник освітнього процесу, в тому числі малолітня чи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неповнолітня особа, яка вчиняє </w:t>
      </w:r>
      <w:proofErr w:type="spellStart"/>
      <w:r w:rsidRPr="00396733">
        <w:rPr>
          <w:rFonts w:ascii="Times New Roman" w:hAnsi="Times New Roman" w:cs="Times New Roman"/>
          <w:sz w:val="24"/>
          <w:szCs w:val="24"/>
          <w:lang w:val="uk-UA"/>
        </w:rPr>
        <w:t>булінг</w:t>
      </w:r>
      <w:proofErr w:type="spellEnd"/>
      <w:r w:rsidRPr="00396733">
        <w:rPr>
          <w:rFonts w:ascii="Times New Roman" w:hAnsi="Times New Roman" w:cs="Times New Roman"/>
          <w:sz w:val="24"/>
          <w:szCs w:val="24"/>
          <w:lang w:val="uk-UA"/>
        </w:rPr>
        <w:t xml:space="preserve"> (цькування) щодо іншого учасника освітнього процесу;</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потерпілий (жертва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 учасник освітнього процесу, в тому числі малолітня чи неповнолітня особа, щодо якої було вчинено </w:t>
      </w:r>
      <w:proofErr w:type="spellStart"/>
      <w:r w:rsidRPr="00396733">
        <w:rPr>
          <w:rFonts w:ascii="Times New Roman" w:hAnsi="Times New Roman" w:cs="Times New Roman"/>
          <w:sz w:val="24"/>
          <w:szCs w:val="24"/>
          <w:lang w:val="uk-UA"/>
        </w:rPr>
        <w:t>булінг</w:t>
      </w:r>
      <w:proofErr w:type="spellEnd"/>
      <w:r w:rsidRPr="00396733">
        <w:rPr>
          <w:rFonts w:ascii="Times New Roman" w:hAnsi="Times New Roman" w:cs="Times New Roman"/>
          <w:sz w:val="24"/>
          <w:szCs w:val="24"/>
          <w:lang w:val="uk-UA"/>
        </w:rPr>
        <w:t xml:space="preserve"> (цькування);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спостерігачі - свідки та (або) безпосередні очевидці випадку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сторони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 безпосередні учасники випадку: кривдник (</w:t>
      </w:r>
      <w:proofErr w:type="spellStart"/>
      <w:r w:rsidRPr="00396733">
        <w:rPr>
          <w:rFonts w:ascii="Times New Roman" w:hAnsi="Times New Roman" w:cs="Times New Roman"/>
          <w:sz w:val="24"/>
          <w:szCs w:val="24"/>
          <w:lang w:val="uk-UA"/>
        </w:rPr>
        <w:t>булер</w:t>
      </w:r>
      <w:proofErr w:type="spellEnd"/>
      <w:r w:rsidRPr="00396733">
        <w:rPr>
          <w:rFonts w:ascii="Times New Roman" w:hAnsi="Times New Roman" w:cs="Times New Roman"/>
          <w:sz w:val="24"/>
          <w:szCs w:val="24"/>
          <w:lang w:val="uk-UA"/>
        </w:rPr>
        <w:t xml:space="preserve">), потерпілий (жертва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спостерігачі (за наявності).</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Інші терміни вживаються у значеннях, наведених у Законах України «Про освіту»,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3.   Проявами, які можуть бути підставами для підозри в наявності випадку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учасника освітнього процесу в закладі освіти, є:</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замкнутість, тривожність, страх або, навпаки, демонстрація повної відсутності страху, ризикована, зухвала поведінка; неврівноважена поведінка;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агресивність, напади люті, схильність до руйнації, нищення, насильства; різка зміна звичної для дитини поведінки; уповільнене мислення, знижена здатність до навчання; відлюдкуватість, уникнення спілкування;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ізоляція, виключення з групи, небажання інших учасників освітнього процесу спілкуватися;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занижена самооцінка, наявність почуття провини;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поява швидкої втомлюваності, зниженої спроможності до концентрації уваги;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демонстрація страху перед появою інших учасників освітнього процесу; схильність до пропуску навчальних занять;</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відмова відвідувати заклад освіти з посиланням на погане самопочуття;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депресивні стани; </w:t>
      </w:r>
      <w:proofErr w:type="spellStart"/>
      <w:r w:rsidRPr="00396733">
        <w:rPr>
          <w:rFonts w:ascii="Times New Roman" w:hAnsi="Times New Roman" w:cs="Times New Roman"/>
          <w:sz w:val="24"/>
          <w:szCs w:val="24"/>
          <w:lang w:val="uk-UA"/>
        </w:rPr>
        <w:t>аутоагресія</w:t>
      </w:r>
      <w:proofErr w:type="spellEnd"/>
      <w:r w:rsidRPr="00396733">
        <w:rPr>
          <w:rFonts w:ascii="Times New Roman" w:hAnsi="Times New Roman" w:cs="Times New Roman"/>
          <w:sz w:val="24"/>
          <w:szCs w:val="24"/>
          <w:lang w:val="uk-UA"/>
        </w:rPr>
        <w:t xml:space="preserve"> (</w:t>
      </w:r>
      <w:proofErr w:type="spellStart"/>
      <w:r w:rsidRPr="00396733">
        <w:rPr>
          <w:rFonts w:ascii="Times New Roman" w:hAnsi="Times New Roman" w:cs="Times New Roman"/>
          <w:sz w:val="24"/>
          <w:szCs w:val="24"/>
          <w:lang w:val="uk-UA"/>
        </w:rPr>
        <w:t>самоушкодження</w:t>
      </w:r>
      <w:proofErr w:type="spellEnd"/>
      <w:r w:rsidRPr="00396733">
        <w:rPr>
          <w:rFonts w:ascii="Times New Roman" w:hAnsi="Times New Roman" w:cs="Times New Roman"/>
          <w:sz w:val="24"/>
          <w:szCs w:val="24"/>
          <w:lang w:val="uk-UA"/>
        </w:rPr>
        <w:t xml:space="preserve">); </w:t>
      </w:r>
      <w:proofErr w:type="spellStart"/>
      <w:r w:rsidRPr="00396733">
        <w:rPr>
          <w:rFonts w:ascii="Times New Roman" w:hAnsi="Times New Roman" w:cs="Times New Roman"/>
          <w:sz w:val="24"/>
          <w:szCs w:val="24"/>
          <w:lang w:val="uk-UA"/>
        </w:rPr>
        <w:t>суїцидальні</w:t>
      </w:r>
      <w:proofErr w:type="spellEnd"/>
      <w:r w:rsidRPr="00396733">
        <w:rPr>
          <w:rFonts w:ascii="Times New Roman" w:hAnsi="Times New Roman" w:cs="Times New Roman"/>
          <w:sz w:val="24"/>
          <w:szCs w:val="24"/>
          <w:lang w:val="uk-UA"/>
        </w:rPr>
        <w:t xml:space="preserve"> прояви;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явні фізичні ушкодження та (або) ознаки поганого самопочуття (нудота, головний біль, кволість тощо);</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намагання приховати травми та обставини їх отримання; 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наявність фото-, відео- та </w:t>
      </w:r>
      <w:proofErr w:type="spellStart"/>
      <w:r w:rsidRPr="00396733">
        <w:rPr>
          <w:rFonts w:ascii="Times New Roman" w:hAnsi="Times New Roman" w:cs="Times New Roman"/>
          <w:sz w:val="24"/>
          <w:szCs w:val="24"/>
          <w:lang w:val="uk-UA"/>
        </w:rPr>
        <w:t>аудіоматеріалів</w:t>
      </w:r>
      <w:proofErr w:type="spellEnd"/>
      <w:r w:rsidRPr="00396733">
        <w:rPr>
          <w:rFonts w:ascii="Times New Roman" w:hAnsi="Times New Roman" w:cs="Times New Roman"/>
          <w:sz w:val="24"/>
          <w:szCs w:val="24"/>
          <w:lang w:val="uk-UA"/>
        </w:rPr>
        <w:t xml:space="preserve"> фізичних або психологічних знущань, сексуального (інтимного) змісту;</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наявні пошкодження або зникнення майна та (або) особистих речей.</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Варто наголосити, що окреслені прояви можуть бути підставою для підозри випадку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та слугують додатковим маркером для вчасного виявлення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Керівнику закладу освіти варто ознайомити учасників освітнього процесу з цим переліком проявів та наголосити на доцільності вчасно реагувати, не ігнорувати та бути свідомими про можливі наслідки ігнорування, а також звернути увагу на їхній обов’язок повідомляти суб'єктів реагування на випадки про свої підозри, зокрема керівника закладу освіти. Цей перелік проявів не є вичерпним та може свідчити не лише про наявність випадків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а й про інші прояви насильства.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4.     До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lastRenderedPageBreak/>
        <w:t xml:space="preserve">Окрім визначених місць, де можуть траплятися випадки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випадки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між учасниками освітнього процесу, які мали місце в закладі освіти, можуть мати місце поза освітнім процесом в інших: місцях, зокрема, на прилеглих до закладу освіти територіях, в мережі Інтернет тощо. Повноваження виявлення і реагування на такі випадки у встановлений законодавством та цим Порядком спосіб відносяться до компетенції суб'єктів реагування, визначених п. 5 цього Порядку.</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Ознаками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(ознаки економічного насильства)',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 (ознаки психологічного насильства);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(ознаки сексуального насильства);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будь-яка форма небажаної фізичної поведінки, зокрема ляпаси, стусани, штовхання, щипання, шмагання, кусання, завдання ударів (ознаки фізичного насильства);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інші правопорушення насильницького характеру.</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Звертаємо увагу, що розкриті в п. 4 ознаки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містять, зокрема, ті, що наведені в Законі, та розширено ознаками фізичного, психологічного, економічного, сексуального насильства. Варто також зазначити, що психологічне насильство часто може поєднуватись з іншими формами насильства. У разі наявності відповідних ознак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діти, батьки, педагогічні або інші працівники закладів освіти зобов'язані повідомити керівника закладу освіти або інших суб'єктів реагування, наведених в п. 5. Цей перелік ознак не є вичерпним та може включати і інші прояви насильницького характеру, які також не варто ігнорувати.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Варто також наголосити, що </w:t>
      </w:r>
      <w:proofErr w:type="spellStart"/>
      <w:r w:rsidRPr="00396733">
        <w:rPr>
          <w:rFonts w:ascii="Times New Roman" w:hAnsi="Times New Roman" w:cs="Times New Roman"/>
          <w:sz w:val="24"/>
          <w:szCs w:val="24"/>
          <w:lang w:val="uk-UA"/>
        </w:rPr>
        <w:t>булінгом</w:t>
      </w:r>
      <w:proofErr w:type="spellEnd"/>
      <w:r w:rsidRPr="00396733">
        <w:rPr>
          <w:rFonts w:ascii="Times New Roman" w:hAnsi="Times New Roman" w:cs="Times New Roman"/>
          <w:sz w:val="24"/>
          <w:szCs w:val="24"/>
          <w:lang w:val="uk-UA"/>
        </w:rPr>
        <w:t xml:space="preserve"> (цькуванням) вважається діяння, при вчиненні якого не обов’язково повторюється одна форма насильства (лише фізичне чи лише психологічне насильство). Вони можуть бути змішаними (при систематичності), проте відбуватися щоразу по відношенню до однієї і тієї ж особи.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5.  Суб’єктами реагування у разі настання випадку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в закладах освіти (далі - суб’єкти реагування) є:</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служба освітнього омбудсмена;</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служби у справах дітей;</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центри соціальних служб для сім’ї, дітей та молоді;</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органи місцевого самоврядування;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керівники та інші працівники закладів освіти;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засновник (засновники) закладів освіти або уповноважений ним (ними) орган;</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територіальні органи (підрозділи) Національної поліції України.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Суб’єкти реагування на випадки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в закладах освіти діють в межах повноважень, передбачених законодавством та цим Порядком.</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Послідовність суб'єктів, зазначених у п. 5 розділу І цього Порядку, є випадковою та не відображає пріоритетність або послідовність здійснення повідомлення про випадок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6. Суб’єкти реагування здійснюють заходи, спрямовані на запобігання та протидію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(цькуванню) в закладах освіти згідно з Планом заходів, спрямованих на запобігання та протидію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(цькуванню) в закладах освіти, затвердженим центральним органом виконавчої влади у сфері освіти і науки.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План заходів, спрямованих на запобігання та протидію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(цькуванню) в закладах освіти, затверджений наказом Міністерства освіти і науки України від 26.02.2020 № 293 (зі змінами), спрямований на упорядкування міжвідомчої координації дій суб’єктів реагування, встановлює регулярність інформаційного обміну, узгодження завдань та дій щодо запобігання та протидії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(цькуванню) між суб’єктами реагування на території відповідної адміністративно-територіальної одиниці.</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7. Педагогічні (науково-педагогічні) та інші працівники закладу освіти у разі, якщо вони виявляють </w:t>
      </w:r>
      <w:proofErr w:type="spellStart"/>
      <w:r w:rsidRPr="00396733">
        <w:rPr>
          <w:rFonts w:ascii="Times New Roman" w:hAnsi="Times New Roman" w:cs="Times New Roman"/>
          <w:sz w:val="24"/>
          <w:szCs w:val="24"/>
          <w:lang w:val="uk-UA"/>
        </w:rPr>
        <w:t>булінг</w:t>
      </w:r>
      <w:proofErr w:type="spellEnd"/>
      <w:r w:rsidRPr="00396733">
        <w:rPr>
          <w:rFonts w:ascii="Times New Roman" w:hAnsi="Times New Roman" w:cs="Times New Roman"/>
          <w:sz w:val="24"/>
          <w:szCs w:val="24"/>
          <w:lang w:val="uk-UA"/>
        </w:rPr>
        <w:t xml:space="preserve"> (цькування), зобов’язані:</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вжити невідкладних заходів для припинення небезпечного впливу;</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за потреби надати </w:t>
      </w:r>
      <w:proofErr w:type="spellStart"/>
      <w:r w:rsidRPr="00396733">
        <w:rPr>
          <w:rFonts w:ascii="Times New Roman" w:hAnsi="Times New Roman" w:cs="Times New Roman"/>
          <w:sz w:val="24"/>
          <w:szCs w:val="24"/>
          <w:lang w:val="uk-UA"/>
        </w:rPr>
        <w:t>домедичну</w:t>
      </w:r>
      <w:proofErr w:type="spellEnd"/>
      <w:r w:rsidRPr="00396733">
        <w:rPr>
          <w:rFonts w:ascii="Times New Roman" w:hAnsi="Times New Roman" w:cs="Times New Roman"/>
          <w:sz w:val="24"/>
          <w:szCs w:val="24"/>
          <w:lang w:val="uk-UA"/>
        </w:rPr>
        <w:t xml:space="preserve"> допомогу та викликати бригаду екстреної (швидкої) медичної допомоги для надання екстреної медичної допомоги;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lastRenderedPageBreak/>
        <w:t>звернутись (за потреби) до територіальних органів (підрозділів) Національної поліції України;</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w:t>
      </w:r>
    </w:p>
    <w:p w:rsidR="00396733" w:rsidRPr="00396733" w:rsidRDefault="00396733" w:rsidP="00396733">
      <w:pPr>
        <w:spacing w:after="0" w:line="240" w:lineRule="auto"/>
        <w:rPr>
          <w:rFonts w:ascii="Times New Roman" w:hAnsi="Times New Roman" w:cs="Times New Roman"/>
          <w:sz w:val="24"/>
          <w:szCs w:val="24"/>
          <w:lang w:val="uk-UA"/>
        </w:rPr>
      </w:pPr>
      <w:r w:rsidRPr="00396733">
        <w:rPr>
          <w:rFonts w:ascii="Times New Roman" w:hAnsi="Times New Roman" w:cs="Times New Roman"/>
          <w:sz w:val="24"/>
          <w:szCs w:val="24"/>
          <w:lang w:val="uk-UA"/>
        </w:rPr>
        <w:t xml:space="preserve">Звертаємо увагу, що невідкладне припинення небезпечного впливу під час випадку </w:t>
      </w:r>
      <w:proofErr w:type="spellStart"/>
      <w:r w:rsidRPr="00396733">
        <w:rPr>
          <w:rFonts w:ascii="Times New Roman" w:hAnsi="Times New Roman" w:cs="Times New Roman"/>
          <w:sz w:val="24"/>
          <w:szCs w:val="24"/>
          <w:lang w:val="uk-UA"/>
        </w:rPr>
        <w:t>булінгу</w:t>
      </w:r>
      <w:proofErr w:type="spellEnd"/>
      <w:r w:rsidRPr="00396733">
        <w:rPr>
          <w:rFonts w:ascii="Times New Roman" w:hAnsi="Times New Roman" w:cs="Times New Roman"/>
          <w:sz w:val="24"/>
          <w:szCs w:val="24"/>
          <w:lang w:val="uk-UA"/>
        </w:rPr>
        <w:t xml:space="preserve"> (цькування) є правом та обов'язком кожного учасника освітнього процесу. Варто пам'ятати, що у разі застосування заходів щодо припинення (втручання, відвернення, перешкоджання, реагування) такого впливу слід дотримуватись принципу «пропорційності»: шкода, яка заподіяна у результаті впливу (припинення, відвернення), не повинна перевищувати блага, для захисту якого цей вплив застосований.</w:t>
      </w:r>
    </w:p>
    <w:p w:rsidR="00396733" w:rsidRPr="00396733" w:rsidRDefault="00396733" w:rsidP="00396733">
      <w:pPr>
        <w:spacing w:after="0" w:line="240" w:lineRule="auto"/>
        <w:rPr>
          <w:rFonts w:ascii="Times New Roman" w:hAnsi="Times New Roman" w:cs="Times New Roman"/>
          <w:sz w:val="24"/>
          <w:szCs w:val="24"/>
          <w:lang w:val="uk-UA"/>
        </w:rPr>
      </w:pPr>
    </w:p>
    <w:sectPr w:rsidR="00396733" w:rsidRPr="00396733" w:rsidSect="00396733">
      <w:pgSz w:w="11906" w:h="16838"/>
      <w:pgMar w:top="567"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33"/>
    <w:rsid w:val="0039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32F64-72E2-4DC5-BCF4-CD6AD6D7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38651">
      <w:bodyDiv w:val="1"/>
      <w:marLeft w:val="0"/>
      <w:marRight w:val="0"/>
      <w:marTop w:val="0"/>
      <w:marBottom w:val="0"/>
      <w:divBdr>
        <w:top w:val="none" w:sz="0" w:space="0" w:color="auto"/>
        <w:left w:val="none" w:sz="0" w:space="0" w:color="auto"/>
        <w:bottom w:val="none" w:sz="0" w:space="0" w:color="auto"/>
        <w:right w:val="none" w:sz="0" w:space="0" w:color="auto"/>
      </w:divBdr>
    </w:div>
    <w:div w:id="18407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 Vitalii</dc:creator>
  <cp:keywords/>
  <dc:description/>
  <cp:lastModifiedBy>Benko Vitalii</cp:lastModifiedBy>
  <cp:revision>1</cp:revision>
  <dcterms:created xsi:type="dcterms:W3CDTF">2020-06-19T11:46:00Z</dcterms:created>
  <dcterms:modified xsi:type="dcterms:W3CDTF">2020-06-19T11:48:00Z</dcterms:modified>
</cp:coreProperties>
</file>