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37" w:rsidRPr="006D3A37" w:rsidRDefault="006D3A37" w:rsidP="006D3A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9"/>
      <w:bookmarkStart w:id="1" w:name="_GoBack"/>
      <w:r w:rsidRPr="006D3A37">
        <w:rPr>
          <w:rFonts w:ascii="Times New Roman" w:hAnsi="Times New Roman" w:cs="Times New Roman"/>
          <w:b/>
          <w:bCs/>
          <w:sz w:val="24"/>
          <w:szCs w:val="24"/>
        </w:rPr>
        <w:t>Порядок роботи комісії</w:t>
      </w:r>
      <w:bookmarkEnd w:id="0"/>
    </w:p>
    <w:bookmarkEnd w:id="1"/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 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 xml:space="preserve">1.   Метою діяльності комісії є припинення випадку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 в закладі освіти; відновлення та нормалізація стосунків, створення сприятливих умов для подальшого здобуття освіти у групі (класі), де стався випадок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(цькування); з’ясування причин, які призвели до випадку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(цькування), та вжиття заходів для усунення таких причин; оцінка потреб сторін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 в соціальних та психолого-педагогічних послугах та забезпечення таких послуг.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Наголошуємо, що п. 1 розділу IV цього Порядку в повному обсязі визначено мету діяльності комісії. Завдання для досягнення цієї мети в кожному конкретному випадку визначаються на засіданні комісії згідно з розділом IV цього Порядку, та зазначаються у розділі III Протоколу засідання комісії (рішення комісії), а саме щодо: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 xml:space="preserve">потреб сторін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 в соціальних та психолого-педагогічних послугах;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 xml:space="preserve">заходів для усунення причин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(цькування); заходів виховного впливу щодо сторін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(цькування); рекомендацій для педагогічних (науково-педагогічних) працівників закладу освіти щодо доцільних методів здійснення освітнього процесу та інших заходів з малолітніми чи неповнолітніми сторонами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(цькування), їхніми батьками або іншими законними представниками;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 xml:space="preserve">рекомендацій для батьків або інших законних представників малолітньої чи неповнолітньої особи, яка стала стороною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2.    Діяльність комісії здійснюється на принципах: законності;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верховенства права;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 xml:space="preserve">поваги та дотримання прав і свобод людини; неупередженого ставлення до сторін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(цькування); відкритості та прозорості;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конфіденційності та захисту персональних даних; невідкладного реагування;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 xml:space="preserve">комплексного підходу до розгляду випадку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(цькування); нетерпимості до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 та визнання його суспільної небезпеки. Комісія у своїй діяльності забезпечує дотримання вимог Законів України «Про інформацію», «Про захист персональних даних».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3.    До завдань комісії належать: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 xml:space="preserve">збір інформації щодо обставин випадку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(цькування), зокрема пояснень сторін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(цькування), батьків або інших законних представників малолітніх або неповнолітніх сторін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(цькування); висновків практичного психолога та соціального педагога (за наявності) закладу освіти; відомостей служби у справах дітей та центру соціальних служб для сім’ї, дітей та молоді; експертних висновків (за наявності), якщо у результаті вчинення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 була завдана шкода психічному або фізичному здоров’ю потерпілого; інформації, збереженої на технічних засобах чи засобах електронної комунікації (Інтернет, соціальні мережі, повідомлення тощо); іншої інформації, яка має значення для об’єктивного розгляду заяви;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 xml:space="preserve">Слід наголосити на важливості обов'язкового взаємного обміну інформацією та матеріалами, отриманими у результаті розгляду випадку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 між суб'єктами реагування.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 xml:space="preserve">розгляд та аналіз зібраних матеріалів щодо обставин випадку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 та прийняття рішення про наявність/відсутність обставин, що обґрунтовують інформацію, зазначену у заяві.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Виконання зазначеної норми реалізується виключно для досягнення мети, визначеної у п. 1 розділу IV цього Порядку, а також виконання завдань, визначених у абзаці четвертому п. 2 розділу IV цього Порядку.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 xml:space="preserve">У разі прийняття рішення комісією про наявність обставин, що обґрунтовують інформацію, зазначену у заяві, до завдань комісії також належать: оцінка потреб сторін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 в отриманні соціальних та психолого-педагогічних послуг та забезпечення таких послуг, в тому числі із залученням фахівців служби у справах дітей та центру соціальних служб для сім’ї, дітей та молоді (відповідне рішення зазначається в протоколі засідання комісії);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 xml:space="preserve">визначення причин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 та необхідних заходів для усунення таких причин (відповідне рішення зазначається в протоколі засідання комісії);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 xml:space="preserve">визначення заходів виховного впливу щодо сторін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 у групі (класі), де стався випадок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 (відповідне рішення зазначається в протоколі засідання комісії);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 xml:space="preserve">моніторинг ефективності соціальних та психолого-педагогічних послуг, заходів з усунення причин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(цькування), заходів виховного впливу та корегування (за потреби) відповідних послуг та заходів;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 xml:space="preserve">надання рекомендацій для педагогічних (науково-педагогічних) працівників закладу освіти щодо доцільних методів здійснення освітнього процесу та інших заходів з малолітніми чи неповнолітніми сторонами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(цькування), їхніми батьками або іншими законними представниками (відповідне рішення зазначається в протоколі засідання комісії);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lastRenderedPageBreak/>
        <w:t xml:space="preserve">надання рекомендацій для батьків або інших законних представників малолітньої чи неповнолітньої особи, яка стала стороною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 (відповідне рішення зазначається в протоколі засідання комісії).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4. Формою роботи комісії є засідання, які проводяться у разі потреби. Дату, час і місце проведення засідання комісії визначає її голова.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5.  Засідання комісії є правоможним у разі участі в ньому не менш як двох третин її складу.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6.   Секретар комісії не пізніше вісімнадцятої години дня, що передує дню засідання комісії, повідомляє членів комісії, а також заявника та інших заінтересованих осіб про порядок денний запланованого засідання, дату, час і місце його проведення, а також надає/надсилає членам комісії та зазначеним особам необхідні матеріали в електронному або паперовому вигляді.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7.   Рішення з питань, що розглядаються на засіданні комісії, приймаються шляхом відкритого голосування більшістю голосів від затвердженого складу комісії. У разі рівного розподілу голосів голос голови комісії є вирішальним.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Звертаємо увагу, що рішення комісії приймаються щодо питань, визначених розділом III протоколу засідання комісії, що додається до цього Порядку, та спрямовані на досягнення мети, визначеної п. 1 розділу IV цього Порядку.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8.   Під час проведення засідання комісії секретар комісії веде протокол засідання комісії за формою згідно з додатком до цього Порядку, що оформлюється наказом керівника закладу освіти.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Для забезпечення достовірності протоколу та уникнення можливих довільних тлумачень позиції та висловлень учасників засідання, рекомендується здійснювати аудіозапис засідання комісії, про що необхідно попередити його учасників.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9.   Особи, залучені до участі в засіданні комісії, зобов’язані дотримуватись принципів діяльності комісії, зокрема не розголошувати стороннім особам відомості, що стали їм відомі у зв’язку з участю у роботі комісії, і не використовувати їх у своїх інтересах або інтересах третіх осіб.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Голові комісії під час залучення до її засідань сторонніх осіб варто довести до їх відома принципи діяльності комісії, зокрема щодо дотримання конфіденційності інформації.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Особи, залучені до участі в засіданні комісії, під час засідання комісії мають право: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ознайомлюватися з матеріалами, поданими на розгляд комісії;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ставити питання по суті розгляду;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подавати пропозиції, висловлювати власну думку з питань, що розглядаються.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>10. Голова комісії доводить до відома учасників освітнього процесу рішення комісії згідно з протоколом засідання та здійснює контроль за їхнім виконанням.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 xml:space="preserve">Варто зауважити, що батьки здобувачів освіти, які стали сторонами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 згідно з частиною третьою статті 55 Закону України “Про освіту” зобов'язані виконувати рішення та рекомендації комісії з розгляду випадків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 в закладі освіти. На цьому голова комісії має наголосити під час доведення рішення комісії до відома батьків.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7">
        <w:rPr>
          <w:rFonts w:ascii="Times New Roman" w:hAnsi="Times New Roman" w:cs="Times New Roman"/>
          <w:sz w:val="24"/>
          <w:szCs w:val="24"/>
        </w:rPr>
        <w:t xml:space="preserve">11.   Строк розгляду комісією заяви або повідомлення про випадок </w:t>
      </w:r>
      <w:proofErr w:type="spellStart"/>
      <w:r w:rsidRPr="006D3A3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D3A37">
        <w:rPr>
          <w:rFonts w:ascii="Times New Roman" w:hAnsi="Times New Roman" w:cs="Times New Roman"/>
          <w:sz w:val="24"/>
          <w:szCs w:val="24"/>
        </w:rPr>
        <w:t xml:space="preserve"> (цькування)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освіти.</w:t>
      </w:r>
    </w:p>
    <w:p w:rsidR="006D3A37" w:rsidRPr="006D3A37" w:rsidRDefault="006D3A37" w:rsidP="006D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3A37" w:rsidRPr="006D3A37" w:rsidSect="006D3A37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37"/>
    <w:rsid w:val="006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C5E3E-A345-4A5F-B145-8A149311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1152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 Vitalii</dc:creator>
  <cp:keywords/>
  <dc:description/>
  <cp:lastModifiedBy>Benko Vitalii</cp:lastModifiedBy>
  <cp:revision>1</cp:revision>
  <dcterms:created xsi:type="dcterms:W3CDTF">2020-06-19T11:58:00Z</dcterms:created>
  <dcterms:modified xsi:type="dcterms:W3CDTF">2020-06-19T12:00:00Z</dcterms:modified>
</cp:coreProperties>
</file>